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AA6" w:rsidRDefault="00866AA6" w:rsidP="00866AA6">
      <w:pPr>
        <w:jc w:val="center"/>
        <w:rPr>
          <w:b/>
          <w:sz w:val="28"/>
          <w:szCs w:val="28"/>
        </w:rPr>
      </w:pPr>
      <w:r w:rsidRPr="00866AA6">
        <w:rPr>
          <w:b/>
          <w:sz w:val="28"/>
          <w:szCs w:val="28"/>
        </w:rPr>
        <w:t>UNDERSTANDING SUFFERING</w:t>
      </w:r>
    </w:p>
    <w:p w:rsidR="00D1799A" w:rsidRDefault="00D1799A" w:rsidP="00866AA6">
      <w:pPr>
        <w:jc w:val="center"/>
        <w:rPr>
          <w:bCs/>
          <w:sz w:val="28"/>
          <w:szCs w:val="28"/>
        </w:rPr>
      </w:pPr>
    </w:p>
    <w:p w:rsidR="001A294D" w:rsidRPr="001A294D" w:rsidRDefault="001A294D" w:rsidP="00866AA6">
      <w:pPr>
        <w:jc w:val="center"/>
        <w:rPr>
          <w:bCs/>
          <w:sz w:val="28"/>
          <w:szCs w:val="28"/>
        </w:rPr>
      </w:pPr>
      <w:r w:rsidRPr="001A294D">
        <w:rPr>
          <w:bCs/>
          <w:sz w:val="28"/>
          <w:szCs w:val="28"/>
        </w:rPr>
        <w:t xml:space="preserve">Why do bad things happen? </w:t>
      </w:r>
      <w:r w:rsidRPr="001A294D">
        <w:rPr>
          <w:bCs/>
          <w:sz w:val="28"/>
          <w:szCs w:val="28"/>
        </w:rPr>
        <w:t>What</w:t>
      </w:r>
      <w:r w:rsidR="00D1799A">
        <w:rPr>
          <w:bCs/>
          <w:sz w:val="28"/>
          <w:szCs w:val="28"/>
        </w:rPr>
        <w:t xml:space="preserve"> is the divine role</w:t>
      </w:r>
      <w:r w:rsidRPr="001A294D">
        <w:rPr>
          <w:bCs/>
          <w:sz w:val="28"/>
          <w:szCs w:val="28"/>
        </w:rPr>
        <w:t xml:space="preserve"> in human suffering?</w:t>
      </w:r>
    </w:p>
    <w:tbl>
      <w:tblPr>
        <w:tblStyle w:val="TableGrid"/>
        <w:tblW w:w="0" w:type="auto"/>
        <w:tblLook w:val="04A0" w:firstRow="1" w:lastRow="0" w:firstColumn="1" w:lastColumn="0" w:noHBand="0" w:noVBand="1"/>
      </w:tblPr>
      <w:tblGrid>
        <w:gridCol w:w="1086"/>
        <w:gridCol w:w="1469"/>
        <w:gridCol w:w="3124"/>
        <w:gridCol w:w="2164"/>
        <w:gridCol w:w="1549"/>
        <w:gridCol w:w="1398"/>
      </w:tblGrid>
      <w:tr w:rsidR="002B6863" w:rsidTr="002B6863">
        <w:tc>
          <w:tcPr>
            <w:tcW w:w="1086" w:type="dxa"/>
          </w:tcPr>
          <w:p w:rsidR="002B6863" w:rsidRPr="00866AA6" w:rsidRDefault="002B6863" w:rsidP="00BD2427">
            <w:pPr>
              <w:jc w:val="center"/>
              <w:rPr>
                <w:b/>
                <w:sz w:val="28"/>
                <w:szCs w:val="28"/>
              </w:rPr>
            </w:pPr>
          </w:p>
        </w:tc>
        <w:tc>
          <w:tcPr>
            <w:tcW w:w="1469" w:type="dxa"/>
          </w:tcPr>
          <w:p w:rsidR="002B6863" w:rsidRPr="00866AA6" w:rsidRDefault="002B6863" w:rsidP="00BD2427">
            <w:pPr>
              <w:jc w:val="center"/>
              <w:rPr>
                <w:b/>
                <w:sz w:val="28"/>
                <w:szCs w:val="28"/>
              </w:rPr>
            </w:pPr>
            <w:r w:rsidRPr="00866AA6">
              <w:rPr>
                <w:b/>
                <w:sz w:val="28"/>
                <w:szCs w:val="28"/>
              </w:rPr>
              <w:t>Your own view</w:t>
            </w:r>
          </w:p>
        </w:tc>
        <w:tc>
          <w:tcPr>
            <w:tcW w:w="3124" w:type="dxa"/>
          </w:tcPr>
          <w:p w:rsidR="002B6863" w:rsidRPr="00866AA6" w:rsidRDefault="002B6863" w:rsidP="00BD2427">
            <w:pPr>
              <w:jc w:val="center"/>
              <w:rPr>
                <w:b/>
                <w:sz w:val="28"/>
                <w:szCs w:val="28"/>
              </w:rPr>
            </w:pPr>
            <w:r w:rsidRPr="00866AA6">
              <w:rPr>
                <w:b/>
                <w:sz w:val="28"/>
                <w:szCs w:val="28"/>
              </w:rPr>
              <w:t>ANE documents outside of Bible</w:t>
            </w:r>
          </w:p>
        </w:tc>
        <w:tc>
          <w:tcPr>
            <w:tcW w:w="2164" w:type="dxa"/>
          </w:tcPr>
          <w:p w:rsidR="002B6863" w:rsidRPr="00866AA6" w:rsidRDefault="002B6863" w:rsidP="00BD2427">
            <w:pPr>
              <w:jc w:val="center"/>
              <w:rPr>
                <w:b/>
                <w:sz w:val="28"/>
                <w:szCs w:val="28"/>
              </w:rPr>
            </w:pPr>
            <w:r>
              <w:rPr>
                <w:b/>
                <w:sz w:val="28"/>
                <w:szCs w:val="28"/>
              </w:rPr>
              <w:t>Deuteronomistic History</w:t>
            </w:r>
          </w:p>
        </w:tc>
        <w:tc>
          <w:tcPr>
            <w:tcW w:w="1549" w:type="dxa"/>
          </w:tcPr>
          <w:p w:rsidR="002B6863" w:rsidRPr="00866AA6" w:rsidRDefault="002B6863" w:rsidP="00BD2427">
            <w:pPr>
              <w:jc w:val="center"/>
              <w:rPr>
                <w:b/>
                <w:sz w:val="28"/>
                <w:szCs w:val="28"/>
              </w:rPr>
            </w:pPr>
            <w:r w:rsidRPr="00866AA6">
              <w:rPr>
                <w:b/>
                <w:sz w:val="28"/>
                <w:szCs w:val="28"/>
              </w:rPr>
              <w:t>Pre-exilic prophets</w:t>
            </w:r>
          </w:p>
        </w:tc>
        <w:tc>
          <w:tcPr>
            <w:tcW w:w="1398" w:type="dxa"/>
          </w:tcPr>
          <w:p w:rsidR="002B6863" w:rsidRPr="00866AA6" w:rsidRDefault="002B6863" w:rsidP="00BD2427">
            <w:pPr>
              <w:jc w:val="center"/>
              <w:rPr>
                <w:b/>
                <w:sz w:val="28"/>
                <w:szCs w:val="28"/>
              </w:rPr>
            </w:pPr>
            <w:r w:rsidRPr="00866AA6">
              <w:rPr>
                <w:b/>
                <w:sz w:val="28"/>
                <w:szCs w:val="28"/>
              </w:rPr>
              <w:t>Second Isaiah</w:t>
            </w:r>
          </w:p>
        </w:tc>
      </w:tr>
      <w:tr w:rsidR="002B6863" w:rsidTr="002B6863">
        <w:tc>
          <w:tcPr>
            <w:tcW w:w="1086" w:type="dxa"/>
          </w:tcPr>
          <w:p w:rsidR="002B6863" w:rsidRDefault="002B6863" w:rsidP="002B6863">
            <w:r>
              <w:t>resources</w:t>
            </w:r>
          </w:p>
        </w:tc>
        <w:tc>
          <w:tcPr>
            <w:tcW w:w="1469" w:type="dxa"/>
          </w:tcPr>
          <w:p w:rsidR="002B6863" w:rsidRDefault="002B6863" w:rsidP="002B6863">
            <w:r>
              <w:t>Your religious tradition,  experience</w:t>
            </w:r>
          </w:p>
        </w:tc>
        <w:tc>
          <w:tcPr>
            <w:tcW w:w="3124" w:type="dxa"/>
          </w:tcPr>
          <w:p w:rsidR="002B6863" w:rsidRDefault="002B6863" w:rsidP="002B6863">
            <w:r>
              <w:t xml:space="preserve">The Sumerian City Laments and the Book of Lamentations: A Comparative Theological  View.  Dr. </w:t>
            </w:r>
            <w:proofErr w:type="spellStart"/>
            <w:r>
              <w:t>Nili</w:t>
            </w:r>
            <w:proofErr w:type="spellEnd"/>
            <w:r>
              <w:t xml:space="preserve"> </w:t>
            </w:r>
            <w:proofErr w:type="spellStart"/>
            <w:r>
              <w:t>Samet</w:t>
            </w:r>
            <w:proofErr w:type="spellEnd"/>
            <w:hyperlink r:id="rId4" w:history="1">
              <w:r w:rsidRPr="001A294D">
                <w:rPr>
                  <w:rStyle w:val="Hyperlink"/>
                </w:rPr>
                <w:t xml:space="preserve">  https://thetorah.com/sumerian-city-laments-and-the-book-of-lamentations/</w:t>
              </w:r>
            </w:hyperlink>
          </w:p>
          <w:p w:rsidR="002B6863" w:rsidRDefault="002B6863" w:rsidP="002B6863">
            <w:r>
              <w:t>This website is talking particularly about the book of Lamentations. We aren’t looking at Lamentations right now but use this site for insight into the theology of the Sumerian City Laments—documents from ancient Mesopotamia.</w:t>
            </w:r>
          </w:p>
        </w:tc>
        <w:tc>
          <w:tcPr>
            <w:tcW w:w="2164" w:type="dxa"/>
          </w:tcPr>
          <w:p w:rsidR="002B6863" w:rsidRDefault="002B6863" w:rsidP="002B6863">
            <w:r>
              <w:t>Our learning about Joshua-Kings</w:t>
            </w:r>
          </w:p>
        </w:tc>
        <w:tc>
          <w:tcPr>
            <w:tcW w:w="1549" w:type="dxa"/>
          </w:tcPr>
          <w:p w:rsidR="002B6863" w:rsidRDefault="002B6863" w:rsidP="002B6863">
            <w:r>
              <w:t>Our learning about Amos</w:t>
            </w:r>
            <w:r>
              <w:t xml:space="preserve">, </w:t>
            </w:r>
            <w:r>
              <w:t>Hosea</w:t>
            </w:r>
            <w:r>
              <w:t xml:space="preserve">, </w:t>
            </w:r>
            <w:r>
              <w:t>First Isaiah</w:t>
            </w:r>
          </w:p>
        </w:tc>
        <w:tc>
          <w:tcPr>
            <w:tcW w:w="1398" w:type="dxa"/>
          </w:tcPr>
          <w:p w:rsidR="002B6863" w:rsidRDefault="002B6863" w:rsidP="002B6863">
            <w:r>
              <w:t>Esp. its discussion of the Suffering Servant</w:t>
            </w:r>
          </w:p>
          <w:p w:rsidR="002B6863" w:rsidRDefault="002B6863" w:rsidP="002B6863">
            <w:r>
              <w:t xml:space="preserve">Isa. </w:t>
            </w:r>
            <w:r w:rsidRPr="001A294D">
              <w:t>52:13-53:12</w:t>
            </w:r>
          </w:p>
          <w:p w:rsidR="002B6863" w:rsidRDefault="002B6863" w:rsidP="002B6863">
            <w:r>
              <w:t>Collins</w:t>
            </w:r>
          </w:p>
          <w:p w:rsidR="002B6863" w:rsidRDefault="002B6863" w:rsidP="002B6863">
            <w:r>
              <w:t>T</w:t>
            </w:r>
            <w:r>
              <w:t>hrough the top of p. 164</w:t>
            </w:r>
            <w:r>
              <w:t xml:space="preserve"> of t</w:t>
            </w:r>
            <w:r>
              <w:t xml:space="preserve">he “Suffering Servant” article in our Resource folder </w:t>
            </w:r>
          </w:p>
        </w:tc>
      </w:tr>
      <w:tr w:rsidR="002B6863" w:rsidTr="002B6863">
        <w:tc>
          <w:tcPr>
            <w:tcW w:w="1086" w:type="dxa"/>
          </w:tcPr>
          <w:p w:rsidR="002B6863" w:rsidRDefault="002B6863" w:rsidP="002B6863">
            <w:bookmarkStart w:id="0" w:name="_GoBack" w:colFirst="0" w:colLast="1"/>
          </w:p>
        </w:tc>
        <w:tc>
          <w:tcPr>
            <w:tcW w:w="1469" w:type="dxa"/>
          </w:tcPr>
          <w:p w:rsidR="002B6863" w:rsidRDefault="002B6863" w:rsidP="002B6863"/>
          <w:p w:rsidR="002B6863" w:rsidRDefault="002B6863" w:rsidP="002B6863"/>
          <w:p w:rsidR="002B6863" w:rsidRDefault="002B6863" w:rsidP="002B6863"/>
          <w:p w:rsidR="002B6863" w:rsidRDefault="002B6863" w:rsidP="002B6863"/>
          <w:p w:rsidR="002B6863" w:rsidRDefault="002B6863" w:rsidP="002B6863"/>
          <w:p w:rsidR="002B6863" w:rsidRDefault="002B6863" w:rsidP="002B6863"/>
          <w:p w:rsidR="002B6863" w:rsidRDefault="002B6863" w:rsidP="002B6863"/>
          <w:p w:rsidR="002B6863" w:rsidRDefault="002B6863" w:rsidP="002B6863"/>
          <w:p w:rsidR="002B6863" w:rsidRDefault="002B6863" w:rsidP="002B6863"/>
          <w:p w:rsidR="002B6863" w:rsidRDefault="002B6863" w:rsidP="002B6863"/>
          <w:p w:rsidR="002B6863" w:rsidRDefault="002B6863" w:rsidP="002B6863">
            <w:pPr>
              <w:spacing w:after="100"/>
            </w:pPr>
          </w:p>
          <w:p w:rsidR="002B6863" w:rsidRDefault="002B6863" w:rsidP="002B6863">
            <w:pPr>
              <w:spacing w:after="100"/>
            </w:pPr>
          </w:p>
          <w:p w:rsidR="002B6863" w:rsidRDefault="002B6863" w:rsidP="002B6863">
            <w:pPr>
              <w:spacing w:after="100"/>
            </w:pPr>
          </w:p>
          <w:p w:rsidR="002B6863" w:rsidRDefault="002B6863" w:rsidP="002B6863">
            <w:pPr>
              <w:spacing w:after="100"/>
            </w:pPr>
          </w:p>
          <w:p w:rsidR="002B6863" w:rsidRDefault="002B6863" w:rsidP="002B6863">
            <w:pPr>
              <w:spacing w:after="100"/>
            </w:pPr>
          </w:p>
          <w:p w:rsidR="002B6863" w:rsidRDefault="002B6863" w:rsidP="002B6863">
            <w:pPr>
              <w:spacing w:after="100"/>
            </w:pPr>
          </w:p>
          <w:p w:rsidR="002B6863" w:rsidRDefault="002B6863" w:rsidP="002B6863">
            <w:pPr>
              <w:spacing w:after="100"/>
            </w:pPr>
          </w:p>
          <w:p w:rsidR="002B6863" w:rsidRDefault="002B6863" w:rsidP="002B6863">
            <w:pPr>
              <w:spacing w:after="100"/>
            </w:pPr>
          </w:p>
          <w:p w:rsidR="002B6863" w:rsidRDefault="002B6863" w:rsidP="002B6863">
            <w:pPr>
              <w:spacing w:after="100"/>
            </w:pPr>
          </w:p>
          <w:p w:rsidR="002B6863" w:rsidRDefault="002B6863" w:rsidP="002B6863">
            <w:pPr>
              <w:spacing w:after="100"/>
            </w:pPr>
          </w:p>
          <w:p w:rsidR="002B6863" w:rsidRDefault="002B6863" w:rsidP="002B6863">
            <w:pPr>
              <w:spacing w:after="100"/>
            </w:pPr>
          </w:p>
          <w:p w:rsidR="002B6863" w:rsidRDefault="002B6863" w:rsidP="002B6863">
            <w:pPr>
              <w:spacing w:after="100"/>
            </w:pPr>
          </w:p>
          <w:p w:rsidR="002B6863" w:rsidRDefault="002B6863" w:rsidP="002B6863">
            <w:pPr>
              <w:spacing w:after="100"/>
            </w:pPr>
          </w:p>
          <w:p w:rsidR="002B6863" w:rsidRDefault="002B6863" w:rsidP="002B6863">
            <w:pPr>
              <w:spacing w:after="100"/>
            </w:pPr>
          </w:p>
          <w:p w:rsidR="002B6863" w:rsidRDefault="002B6863" w:rsidP="002B6863">
            <w:pPr>
              <w:spacing w:after="100"/>
            </w:pPr>
          </w:p>
          <w:p w:rsidR="002B6863" w:rsidRDefault="002B6863" w:rsidP="002B6863">
            <w:pPr>
              <w:spacing w:after="100"/>
            </w:pPr>
          </w:p>
          <w:p w:rsidR="002B6863" w:rsidRDefault="002B6863" w:rsidP="002B6863">
            <w:pPr>
              <w:spacing w:after="100"/>
            </w:pPr>
          </w:p>
          <w:p w:rsidR="002B6863" w:rsidRDefault="002B6863" w:rsidP="002B6863">
            <w:pPr>
              <w:spacing w:after="100"/>
            </w:pPr>
          </w:p>
          <w:p w:rsidR="002B6863" w:rsidRDefault="002B6863" w:rsidP="002B6863"/>
        </w:tc>
        <w:tc>
          <w:tcPr>
            <w:tcW w:w="3124" w:type="dxa"/>
          </w:tcPr>
          <w:p w:rsidR="002B6863" w:rsidRDefault="002B6863" w:rsidP="002B6863"/>
        </w:tc>
        <w:tc>
          <w:tcPr>
            <w:tcW w:w="2164" w:type="dxa"/>
          </w:tcPr>
          <w:p w:rsidR="002B6863" w:rsidRDefault="002B6863" w:rsidP="002B6863"/>
        </w:tc>
        <w:tc>
          <w:tcPr>
            <w:tcW w:w="1549" w:type="dxa"/>
          </w:tcPr>
          <w:p w:rsidR="002B6863" w:rsidRDefault="002B6863" w:rsidP="002B6863"/>
          <w:p w:rsidR="002B6863" w:rsidRDefault="002B6863" w:rsidP="002B6863"/>
        </w:tc>
        <w:tc>
          <w:tcPr>
            <w:tcW w:w="1398" w:type="dxa"/>
          </w:tcPr>
          <w:p w:rsidR="002B6863" w:rsidRDefault="002B6863" w:rsidP="002B6863"/>
        </w:tc>
      </w:tr>
      <w:bookmarkEnd w:id="0"/>
    </w:tbl>
    <w:p w:rsidR="00BD2427" w:rsidRDefault="00BD2427" w:rsidP="00595220"/>
    <w:sectPr w:rsidR="00BD2427" w:rsidSect="00863EB1">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427"/>
    <w:rsid w:val="001A294D"/>
    <w:rsid w:val="002B6863"/>
    <w:rsid w:val="00553D4C"/>
    <w:rsid w:val="00595220"/>
    <w:rsid w:val="00863EB1"/>
    <w:rsid w:val="00866AA6"/>
    <w:rsid w:val="008B10C3"/>
    <w:rsid w:val="00BD2427"/>
    <w:rsid w:val="00C07207"/>
    <w:rsid w:val="00D1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13E5C"/>
  <w15:chartTrackingRefBased/>
  <w15:docId w15:val="{E653B901-1858-46F4-A0F2-0A14EE9E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242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294D"/>
    <w:rPr>
      <w:color w:val="0563C1" w:themeColor="hyperlink"/>
      <w:u w:val="single"/>
    </w:rPr>
  </w:style>
  <w:style w:type="character" w:styleId="UnresolvedMention">
    <w:name w:val="Unresolved Mention"/>
    <w:basedOn w:val="DefaultParagraphFont"/>
    <w:uiPriority w:val="99"/>
    <w:semiHidden/>
    <w:unhideWhenUsed/>
    <w:rsid w:val="001A2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20%20https:/thetorah.com/sumerian-city-laments-and-the-book-of-lamen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6</cp:revision>
  <dcterms:created xsi:type="dcterms:W3CDTF">2019-03-21T10:49:00Z</dcterms:created>
  <dcterms:modified xsi:type="dcterms:W3CDTF">2020-03-28T19:13:00Z</dcterms:modified>
</cp:coreProperties>
</file>